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48929" w14:textId="77777777" w:rsidR="00E3027C" w:rsidRPr="00FD030E" w:rsidRDefault="00E3027C" w:rsidP="0080484C">
      <w:pPr>
        <w:pStyle w:val="Default"/>
        <w:jc w:val="center"/>
        <w:rPr>
          <w:rFonts w:ascii="Times New Roman" w:hAnsi="Times New Roman" w:cs="Times New Roman"/>
          <w:b/>
          <w:bCs/>
          <w:color w:val="808080" w:themeColor="background1" w:themeShade="80"/>
          <w:u w:val="single"/>
        </w:rPr>
      </w:pPr>
      <w:r w:rsidRPr="00FD030E">
        <w:rPr>
          <w:rFonts w:ascii="Times New Roman" w:hAnsi="Times New Roman" w:cs="Times New Roman"/>
          <w:b/>
          <w:bCs/>
          <w:color w:val="808080" w:themeColor="background1" w:themeShade="80"/>
          <w:u w:val="single"/>
        </w:rPr>
        <w:t>Criteria/Policy of Making Payments to Non-Executive Directors</w:t>
      </w:r>
    </w:p>
    <w:p w14:paraId="5A1EAAB5" w14:textId="77777777" w:rsidR="00002700" w:rsidRPr="007E7FD5" w:rsidRDefault="00002700" w:rsidP="0080484C">
      <w:pPr>
        <w:pStyle w:val="Default"/>
        <w:jc w:val="center"/>
        <w:rPr>
          <w:rFonts w:ascii="Times New Roman" w:hAnsi="Times New Roman" w:cs="Times New Roman"/>
          <w:sz w:val="22"/>
          <w:szCs w:val="22"/>
          <w:u w:val="single"/>
        </w:rPr>
      </w:pPr>
    </w:p>
    <w:p w14:paraId="6587C029" w14:textId="77777777" w:rsidR="00695AFA" w:rsidRPr="007E7FD5" w:rsidRDefault="00E3027C" w:rsidP="00002700">
      <w:pPr>
        <w:pStyle w:val="Default"/>
        <w:numPr>
          <w:ilvl w:val="0"/>
          <w:numId w:val="2"/>
        </w:numPr>
        <w:ind w:left="360"/>
        <w:jc w:val="both"/>
        <w:rPr>
          <w:rFonts w:ascii="Times New Roman" w:hAnsi="Times New Roman" w:cs="Times New Roman"/>
          <w:b/>
          <w:bCs/>
          <w:sz w:val="22"/>
          <w:szCs w:val="22"/>
        </w:rPr>
      </w:pPr>
      <w:r w:rsidRPr="007E7FD5">
        <w:rPr>
          <w:rFonts w:ascii="Times New Roman" w:hAnsi="Times New Roman" w:cs="Times New Roman"/>
          <w:b/>
          <w:bCs/>
          <w:sz w:val="22"/>
          <w:szCs w:val="22"/>
          <w:u w:val="single"/>
        </w:rPr>
        <w:t>Remuneration / Commission</w:t>
      </w:r>
      <w:r w:rsidRPr="007E7FD5">
        <w:rPr>
          <w:rFonts w:ascii="Times New Roman" w:hAnsi="Times New Roman" w:cs="Times New Roman"/>
          <w:b/>
          <w:bCs/>
          <w:sz w:val="22"/>
          <w:szCs w:val="22"/>
        </w:rPr>
        <w:t xml:space="preserve">: </w:t>
      </w:r>
    </w:p>
    <w:p w14:paraId="23E3E001" w14:textId="77777777" w:rsidR="00E3027C" w:rsidRPr="007E7FD5" w:rsidRDefault="00E3027C" w:rsidP="003D5A6B">
      <w:pPr>
        <w:pStyle w:val="Default"/>
        <w:jc w:val="both"/>
        <w:rPr>
          <w:rFonts w:ascii="Times New Roman" w:hAnsi="Times New Roman" w:cs="Times New Roman"/>
          <w:sz w:val="22"/>
          <w:szCs w:val="22"/>
        </w:rPr>
      </w:pPr>
      <w:r w:rsidRPr="007E7FD5">
        <w:rPr>
          <w:rFonts w:ascii="Times New Roman" w:hAnsi="Times New Roman" w:cs="Times New Roman"/>
          <w:sz w:val="22"/>
          <w:szCs w:val="22"/>
        </w:rPr>
        <w:t xml:space="preserve">The remuneration / commission shall be fixed as per the slabs and conditions mentioned in the Articles of Association of the Company and the Companies Act, 2013 and the rules made there under. Overall remuneration should be reflective of the size of the Company, complexity of the sector/industry/company’s operations and the company’s capacity to pay the remuneration. </w:t>
      </w:r>
    </w:p>
    <w:p w14:paraId="78154A8C" w14:textId="77777777" w:rsidR="00B021E9" w:rsidRPr="007E7FD5" w:rsidRDefault="00B021E9" w:rsidP="00002700">
      <w:pPr>
        <w:pStyle w:val="Default"/>
        <w:jc w:val="both"/>
        <w:rPr>
          <w:rFonts w:ascii="Times New Roman" w:hAnsi="Times New Roman" w:cs="Times New Roman"/>
          <w:sz w:val="22"/>
          <w:szCs w:val="22"/>
        </w:rPr>
      </w:pPr>
    </w:p>
    <w:p w14:paraId="63D9C1F0" w14:textId="77777777" w:rsidR="00E3027C" w:rsidRPr="007E7FD5" w:rsidRDefault="00E3027C" w:rsidP="00002700">
      <w:pPr>
        <w:pStyle w:val="Default"/>
        <w:numPr>
          <w:ilvl w:val="0"/>
          <w:numId w:val="2"/>
        </w:numPr>
        <w:ind w:left="360"/>
        <w:jc w:val="both"/>
        <w:rPr>
          <w:rFonts w:ascii="Times New Roman" w:hAnsi="Times New Roman" w:cs="Times New Roman"/>
          <w:b/>
          <w:bCs/>
          <w:sz w:val="22"/>
          <w:szCs w:val="22"/>
          <w:u w:val="single"/>
        </w:rPr>
      </w:pPr>
      <w:r w:rsidRPr="007E7FD5">
        <w:rPr>
          <w:rFonts w:ascii="Times New Roman" w:hAnsi="Times New Roman" w:cs="Times New Roman"/>
          <w:b/>
          <w:bCs/>
          <w:sz w:val="22"/>
          <w:szCs w:val="22"/>
          <w:u w:val="single"/>
        </w:rPr>
        <w:t>Sitting Fees:</w:t>
      </w:r>
    </w:p>
    <w:p w14:paraId="33F1EF60" w14:textId="77777777" w:rsidR="00E3027C" w:rsidRPr="007E7FD5" w:rsidRDefault="00E3027C" w:rsidP="00002700">
      <w:pPr>
        <w:pStyle w:val="Default"/>
        <w:jc w:val="both"/>
        <w:rPr>
          <w:rFonts w:ascii="Times New Roman" w:hAnsi="Times New Roman" w:cs="Times New Roman"/>
          <w:sz w:val="22"/>
          <w:szCs w:val="22"/>
        </w:rPr>
      </w:pPr>
      <w:r w:rsidRPr="007E7FD5">
        <w:rPr>
          <w:rFonts w:ascii="Times New Roman" w:hAnsi="Times New Roman" w:cs="Times New Roman"/>
          <w:sz w:val="22"/>
          <w:szCs w:val="22"/>
        </w:rPr>
        <w:t xml:space="preserve">Independent Directors ("ID") and Non-Independent Non- Executive Directors ("NED") may be paid sitting fees (for attending the meetings of the Board and of committees of which they may be members). The payment of sitting fees will be recommended by the NRC and approved by the Board. Quantum of sitting fees may be subject to review on a periodic basis, as required provided that the amount of such fees shall not exceed Rs. One lakh per meeting of the Board or Committee or such amount as may be prescribed by the Central Government from time to time. </w:t>
      </w:r>
    </w:p>
    <w:p w14:paraId="637911E3" w14:textId="77777777" w:rsidR="00B021E9" w:rsidRPr="007E7FD5" w:rsidRDefault="00B021E9" w:rsidP="00002700">
      <w:pPr>
        <w:pStyle w:val="Default"/>
        <w:jc w:val="both"/>
        <w:rPr>
          <w:rFonts w:ascii="Times New Roman" w:hAnsi="Times New Roman" w:cs="Times New Roman"/>
          <w:sz w:val="22"/>
          <w:szCs w:val="22"/>
        </w:rPr>
      </w:pPr>
    </w:p>
    <w:p w14:paraId="36B00D67" w14:textId="77777777" w:rsidR="00E3027C" w:rsidRPr="007E7FD5" w:rsidRDefault="00E3027C" w:rsidP="00002700">
      <w:pPr>
        <w:pStyle w:val="Default"/>
        <w:numPr>
          <w:ilvl w:val="0"/>
          <w:numId w:val="2"/>
        </w:numPr>
        <w:ind w:left="360"/>
        <w:jc w:val="both"/>
        <w:rPr>
          <w:rFonts w:ascii="Times New Roman" w:hAnsi="Times New Roman" w:cs="Times New Roman"/>
          <w:b/>
          <w:bCs/>
          <w:sz w:val="22"/>
          <w:szCs w:val="22"/>
          <w:u w:val="single"/>
        </w:rPr>
      </w:pPr>
      <w:r w:rsidRPr="007E7FD5">
        <w:rPr>
          <w:rFonts w:ascii="Times New Roman" w:hAnsi="Times New Roman" w:cs="Times New Roman"/>
          <w:b/>
          <w:bCs/>
          <w:sz w:val="22"/>
          <w:szCs w:val="22"/>
          <w:u w:val="single"/>
        </w:rPr>
        <w:t xml:space="preserve">Commission: </w:t>
      </w:r>
    </w:p>
    <w:p w14:paraId="1AFEFD64" w14:textId="77777777" w:rsidR="00E3027C" w:rsidRPr="007E7FD5" w:rsidRDefault="00E3027C" w:rsidP="00002700">
      <w:pPr>
        <w:pStyle w:val="Default"/>
        <w:jc w:val="both"/>
        <w:rPr>
          <w:rFonts w:ascii="Times New Roman" w:hAnsi="Times New Roman" w:cs="Times New Roman"/>
          <w:sz w:val="22"/>
          <w:szCs w:val="22"/>
        </w:rPr>
      </w:pPr>
      <w:r w:rsidRPr="007E7FD5">
        <w:rPr>
          <w:rFonts w:ascii="Times New Roman" w:hAnsi="Times New Roman" w:cs="Times New Roman"/>
          <w:sz w:val="22"/>
          <w:szCs w:val="22"/>
        </w:rPr>
        <w:t xml:space="preserve">Company will not pay commission to these NEDs’. </w:t>
      </w:r>
    </w:p>
    <w:p w14:paraId="434B980E" w14:textId="77777777" w:rsidR="00B021E9" w:rsidRPr="007E7FD5" w:rsidRDefault="00B021E9" w:rsidP="00002700">
      <w:pPr>
        <w:pStyle w:val="Default"/>
        <w:jc w:val="both"/>
        <w:rPr>
          <w:rFonts w:ascii="Times New Roman" w:hAnsi="Times New Roman" w:cs="Times New Roman"/>
          <w:sz w:val="22"/>
          <w:szCs w:val="22"/>
        </w:rPr>
      </w:pPr>
    </w:p>
    <w:p w14:paraId="461529CD" w14:textId="77777777" w:rsidR="00E3027C" w:rsidRPr="007E7FD5" w:rsidRDefault="00E3027C" w:rsidP="00002700">
      <w:pPr>
        <w:pStyle w:val="Default"/>
        <w:numPr>
          <w:ilvl w:val="0"/>
          <w:numId w:val="2"/>
        </w:numPr>
        <w:ind w:left="360"/>
        <w:jc w:val="both"/>
        <w:rPr>
          <w:rFonts w:ascii="Times New Roman" w:hAnsi="Times New Roman" w:cs="Times New Roman"/>
          <w:sz w:val="22"/>
          <w:szCs w:val="22"/>
        </w:rPr>
      </w:pPr>
      <w:r w:rsidRPr="007E7FD5">
        <w:rPr>
          <w:rFonts w:ascii="Times New Roman" w:hAnsi="Times New Roman" w:cs="Times New Roman"/>
          <w:b/>
          <w:bCs/>
          <w:sz w:val="22"/>
          <w:szCs w:val="22"/>
          <w:u w:val="single"/>
        </w:rPr>
        <w:t xml:space="preserve">Stock Options: </w:t>
      </w:r>
    </w:p>
    <w:p w14:paraId="34F179B6" w14:textId="77777777" w:rsidR="00D75C54" w:rsidRPr="007E7FD5" w:rsidRDefault="00E3027C" w:rsidP="00002700">
      <w:pPr>
        <w:jc w:val="both"/>
        <w:rPr>
          <w:rFonts w:ascii="Times New Roman" w:hAnsi="Times New Roman" w:cs="Times New Roman"/>
        </w:rPr>
      </w:pPr>
      <w:r w:rsidRPr="007E7FD5">
        <w:rPr>
          <w:rFonts w:ascii="Times New Roman" w:hAnsi="Times New Roman" w:cs="Times New Roman"/>
        </w:rPr>
        <w:t xml:space="preserve">An Independent Director shall not be entitled to </w:t>
      </w:r>
      <w:r w:rsidR="004F49AB">
        <w:rPr>
          <w:rFonts w:ascii="Times New Roman" w:hAnsi="Times New Roman" w:cs="Times New Roman"/>
        </w:rPr>
        <w:t>any stock option of the Company.</w:t>
      </w:r>
    </w:p>
    <w:sectPr w:rsidR="00D75C54" w:rsidRPr="007E7FD5" w:rsidSect="001F5B6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D6C81" w14:textId="77777777" w:rsidR="00993601" w:rsidRDefault="00993601" w:rsidP="00DE0929">
      <w:pPr>
        <w:spacing w:after="0" w:line="240" w:lineRule="auto"/>
      </w:pPr>
      <w:r>
        <w:separator/>
      </w:r>
    </w:p>
  </w:endnote>
  <w:endnote w:type="continuationSeparator" w:id="0">
    <w:p w14:paraId="090D8C3C" w14:textId="77777777" w:rsidR="00993601" w:rsidRDefault="00993601" w:rsidP="00DE0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858D" w14:textId="77777777" w:rsidR="00993601" w:rsidRDefault="00993601" w:rsidP="00DE0929">
      <w:pPr>
        <w:spacing w:after="0" w:line="240" w:lineRule="auto"/>
      </w:pPr>
      <w:r>
        <w:separator/>
      </w:r>
    </w:p>
  </w:footnote>
  <w:footnote w:type="continuationSeparator" w:id="0">
    <w:p w14:paraId="1DC29961" w14:textId="77777777" w:rsidR="00993601" w:rsidRDefault="00993601" w:rsidP="00DE0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CD4DA" w14:textId="4820D895" w:rsidR="00DE0929" w:rsidRDefault="00FD030E" w:rsidP="00DE0929">
    <w:pPr>
      <w:pStyle w:val="Header"/>
      <w:ind w:right="-705"/>
      <w:jc w:val="right"/>
      <w:rPr>
        <w:noProof/>
      </w:rPr>
    </w:pPr>
    <w:r w:rsidRPr="00A149A3">
      <w:rPr>
        <w:noProof/>
        <w:lang w:val="en-IN" w:eastAsia="en-IN"/>
      </w:rPr>
      <w:drawing>
        <wp:inline distT="0" distB="0" distL="0" distR="0" wp14:anchorId="44C8CE09" wp14:editId="66951399">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2F21BA0D" w14:textId="77777777" w:rsidR="00FD030E" w:rsidRDefault="00FD030E" w:rsidP="00DE0929">
    <w:pPr>
      <w:pStyle w:val="Header"/>
      <w:ind w:right="-7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56E6D"/>
    <w:multiLevelType w:val="hybridMultilevel"/>
    <w:tmpl w:val="C7C458A0"/>
    <w:lvl w:ilvl="0" w:tplc="0BA064EA">
      <w:start w:val="1"/>
      <w:numFmt w:val="decimal"/>
      <w:lvlText w:val="%1."/>
      <w:lvlJc w:val="left"/>
      <w:pPr>
        <w:ind w:left="810" w:hanging="360"/>
      </w:pPr>
      <w:rPr>
        <w:rFonts w:hint="default"/>
        <w:b w:val="0"/>
        <w:u w:val="singl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7EC81865"/>
    <w:multiLevelType w:val="hybridMultilevel"/>
    <w:tmpl w:val="185E431E"/>
    <w:lvl w:ilvl="0" w:tplc="3DB0D4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53F6"/>
    <w:rsid w:val="00002700"/>
    <w:rsid w:val="00166622"/>
    <w:rsid w:val="001F5B65"/>
    <w:rsid w:val="003D5A6B"/>
    <w:rsid w:val="004F49AB"/>
    <w:rsid w:val="00695AFA"/>
    <w:rsid w:val="00727B9C"/>
    <w:rsid w:val="007E1348"/>
    <w:rsid w:val="007E7FD5"/>
    <w:rsid w:val="0080484C"/>
    <w:rsid w:val="008853F6"/>
    <w:rsid w:val="00945BBE"/>
    <w:rsid w:val="00993601"/>
    <w:rsid w:val="009B567C"/>
    <w:rsid w:val="00A92F77"/>
    <w:rsid w:val="00AF45E6"/>
    <w:rsid w:val="00B021E9"/>
    <w:rsid w:val="00CE4D08"/>
    <w:rsid w:val="00DE0929"/>
    <w:rsid w:val="00DE6928"/>
    <w:rsid w:val="00E3027C"/>
    <w:rsid w:val="00FD03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E8731"/>
  <w15:docId w15:val="{6FBF227F-95A8-4E54-906C-B3A17FAA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B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027C"/>
    <w:pPr>
      <w:autoSpaceDE w:val="0"/>
      <w:autoSpaceDN w:val="0"/>
      <w:adjustRightInd w:val="0"/>
      <w:spacing w:after="0" w:line="240" w:lineRule="auto"/>
    </w:pPr>
    <w:rPr>
      <w:rFonts w:ascii="Book Antiqua" w:hAnsi="Book Antiqua" w:cs="Book Antiqua"/>
      <w:color w:val="000000"/>
      <w:sz w:val="24"/>
      <w:szCs w:val="24"/>
      <w:lang w:bidi="hi-IN"/>
    </w:rPr>
  </w:style>
  <w:style w:type="paragraph" w:styleId="Header">
    <w:name w:val="header"/>
    <w:basedOn w:val="Normal"/>
    <w:link w:val="HeaderChar"/>
    <w:uiPriority w:val="99"/>
    <w:unhideWhenUsed/>
    <w:rsid w:val="00DE09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0929"/>
  </w:style>
  <w:style w:type="paragraph" w:styleId="Footer">
    <w:name w:val="footer"/>
    <w:basedOn w:val="Normal"/>
    <w:link w:val="FooterChar"/>
    <w:uiPriority w:val="99"/>
    <w:unhideWhenUsed/>
    <w:rsid w:val="00DE09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14</cp:revision>
  <cp:lastPrinted>2021-09-30T09:03:00Z</cp:lastPrinted>
  <dcterms:created xsi:type="dcterms:W3CDTF">2016-12-08T06:45:00Z</dcterms:created>
  <dcterms:modified xsi:type="dcterms:W3CDTF">2021-12-01T06:58:00Z</dcterms:modified>
</cp:coreProperties>
</file>